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55B" w:rsidRPr="00A61880" w:rsidRDefault="00ED0E38" w:rsidP="00623B18">
      <w:pPr>
        <w:pBdr>
          <w:bottom w:val="single" w:sz="4" w:space="1" w:color="auto"/>
        </w:pBdr>
        <w:jc w:val="center"/>
        <w:rPr>
          <w:rFonts w:ascii="Century Gothic" w:hAnsi="Century Gothic" w:cs="Arial"/>
          <w:b/>
          <w:smallCaps/>
          <w:spacing w:val="60"/>
          <w:sz w:val="40"/>
          <w:szCs w:val="40"/>
        </w:rPr>
      </w:pPr>
      <w:bookmarkStart w:id="0" w:name="_GoBack"/>
      <w:bookmarkEnd w:id="0"/>
      <w:r>
        <w:rPr>
          <w:rFonts w:ascii="Century Gothic" w:hAnsi="Century Gothic" w:cs="Arial"/>
          <w:b/>
          <w:smallCaps/>
          <w:spacing w:val="60"/>
          <w:sz w:val="40"/>
          <w:szCs w:val="40"/>
        </w:rPr>
        <w:t>Cher</w:t>
      </w:r>
      <w:r w:rsidR="00623B18" w:rsidRPr="00A61880">
        <w:rPr>
          <w:rFonts w:ascii="Century Gothic" w:hAnsi="Century Gothic" w:cs="Arial"/>
          <w:b/>
          <w:smallCaps/>
          <w:spacing w:val="60"/>
          <w:sz w:val="40"/>
          <w:szCs w:val="40"/>
        </w:rPr>
        <w:t xml:space="preserve"> L. Castillo Freeman</w:t>
      </w:r>
    </w:p>
    <w:p w:rsidR="00623B18" w:rsidRPr="00A61880" w:rsidRDefault="002C06D1" w:rsidP="00623B18">
      <w:pPr>
        <w:jc w:val="center"/>
        <w:rPr>
          <w:rFonts w:ascii="Century Gothic" w:hAnsi="Century Gothic" w:cs="Arial"/>
          <w:sz w:val="28"/>
          <w:szCs w:val="28"/>
        </w:rPr>
      </w:pPr>
      <w:r>
        <w:rPr>
          <w:rFonts w:ascii="Century Gothic" w:hAnsi="Century Gothic" w:cs="Arial"/>
          <w:sz w:val="28"/>
          <w:szCs w:val="28"/>
        </w:rPr>
        <w:t>Principal Broker/Owner</w:t>
      </w:r>
    </w:p>
    <w:p w:rsidR="00623B18" w:rsidRPr="00A61880" w:rsidRDefault="00623B18" w:rsidP="00623B18">
      <w:pPr>
        <w:jc w:val="center"/>
        <w:rPr>
          <w:rFonts w:ascii="Century Gothic" w:hAnsi="Century Gothic" w:cs="Arial"/>
          <w:i/>
        </w:rPr>
      </w:pPr>
    </w:p>
    <w:p w:rsidR="003A469C" w:rsidRPr="005479F4" w:rsidRDefault="003A469C" w:rsidP="003A469C">
      <w:pPr>
        <w:spacing w:before="204" w:after="100" w:afterAutospacing="1" w:line="245" w:lineRule="atLeast"/>
        <w:rPr>
          <w:rFonts w:ascii="Century Gothic" w:hAnsi="Century Gothic" w:cs="Arial"/>
          <w:sz w:val="18"/>
          <w:szCs w:val="18"/>
        </w:rPr>
      </w:pPr>
      <w:r w:rsidRPr="005479F4">
        <w:rPr>
          <w:rFonts w:ascii="Century Gothic" w:hAnsi="Century Gothic" w:cs="Arial"/>
          <w:noProof/>
          <w:sz w:val="18"/>
          <w:szCs w:val="18"/>
        </w:rPr>
        <w:drawing>
          <wp:anchor distT="0" distB="0" distL="114300" distR="114300" simplePos="0" relativeHeight="251659264" behindDoc="1" locked="0" layoutInCell="1" allowOverlap="1" wp14:anchorId="59886A34" wp14:editId="615F3EC8">
            <wp:simplePos x="0" y="0"/>
            <wp:positionH relativeFrom="column">
              <wp:posOffset>0</wp:posOffset>
            </wp:positionH>
            <wp:positionV relativeFrom="paragraph">
              <wp:posOffset>38735</wp:posOffset>
            </wp:positionV>
            <wp:extent cx="2078355" cy="4218305"/>
            <wp:effectExtent l="19050" t="0" r="0" b="0"/>
            <wp:wrapTight wrapText="bothSides">
              <wp:wrapPolygon edited="0">
                <wp:start x="-198" y="0"/>
                <wp:lineTo x="-198" y="21460"/>
                <wp:lineTo x="21580" y="21460"/>
                <wp:lineTo x="21580" y="0"/>
                <wp:lineTo x="-198" y="0"/>
              </wp:wrapPolygon>
            </wp:wrapTight>
            <wp:docPr id="2" name="Picture 2" descr="New Cher RE Pic 5.1.08[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 Cher RE Pic 5.1.08[medium]"/>
                    <pic:cNvPicPr>
                      <a:picLocks noChangeAspect="1" noChangeArrowheads="1"/>
                    </pic:cNvPicPr>
                  </pic:nvPicPr>
                  <pic:blipFill>
                    <a:blip r:embed="rId8" r:link="rId9" cstate="print"/>
                    <a:srcRect/>
                    <a:stretch>
                      <a:fillRect/>
                    </a:stretch>
                  </pic:blipFill>
                  <pic:spPr bwMode="auto">
                    <a:xfrm>
                      <a:off x="0" y="0"/>
                      <a:ext cx="2078355" cy="4218305"/>
                    </a:xfrm>
                    <a:prstGeom prst="rect">
                      <a:avLst/>
                    </a:prstGeom>
                    <a:noFill/>
                    <a:ln w="9525">
                      <a:noFill/>
                      <a:miter lim="800000"/>
                      <a:headEnd/>
                      <a:tailEnd/>
                    </a:ln>
                  </pic:spPr>
                </pic:pic>
              </a:graphicData>
            </a:graphic>
          </wp:anchor>
        </w:drawing>
      </w:r>
      <w:r w:rsidRPr="005479F4">
        <w:rPr>
          <w:rFonts w:ascii="Century Gothic" w:hAnsi="Century Gothic" w:cs="Arial"/>
          <w:sz w:val="18"/>
          <w:szCs w:val="18"/>
        </w:rPr>
        <w:t xml:space="preserve">Principal Broker and Owner of SKY Real Estate, </w:t>
      </w:r>
      <w:r>
        <w:rPr>
          <w:rFonts w:ascii="Century Gothic" w:hAnsi="Century Gothic" w:cs="Arial"/>
          <w:sz w:val="18"/>
          <w:szCs w:val="18"/>
        </w:rPr>
        <w:t xml:space="preserve">Freeman </w:t>
      </w:r>
      <w:r w:rsidRPr="005479F4">
        <w:rPr>
          <w:rFonts w:ascii="Century Gothic" w:hAnsi="Century Gothic" w:cs="Arial"/>
          <w:sz w:val="18"/>
          <w:szCs w:val="18"/>
        </w:rPr>
        <w:t xml:space="preserve">works tirelessly for her company, clients, and community. </w:t>
      </w:r>
      <w:r>
        <w:rPr>
          <w:rFonts w:ascii="Century Gothic" w:hAnsi="Century Gothic" w:cs="Arial"/>
          <w:sz w:val="18"/>
          <w:szCs w:val="18"/>
        </w:rPr>
        <w:t xml:space="preserve"> </w:t>
      </w:r>
      <w:r w:rsidRPr="005479F4">
        <w:rPr>
          <w:rFonts w:ascii="Century Gothic" w:hAnsi="Century Gothic" w:cs="Arial"/>
          <w:sz w:val="18"/>
          <w:szCs w:val="18"/>
        </w:rPr>
        <w:t>SKY Real Estate provides real estate services in Washington D.C. &amp; Maryland, while continuously striving for excellence as the premier boutique real estate concierge firm in the D.C. metropolitan area.</w:t>
      </w:r>
    </w:p>
    <w:p w:rsidR="003A469C" w:rsidRPr="005479F4" w:rsidRDefault="003A469C" w:rsidP="003A469C">
      <w:pPr>
        <w:spacing w:before="204" w:after="100" w:afterAutospacing="1" w:line="245" w:lineRule="atLeast"/>
        <w:rPr>
          <w:rFonts w:ascii="Century Gothic" w:hAnsi="Century Gothic" w:cs="Arial"/>
          <w:sz w:val="18"/>
          <w:szCs w:val="18"/>
        </w:rPr>
      </w:pPr>
      <w:r w:rsidRPr="005479F4">
        <w:rPr>
          <w:rFonts w:ascii="Century Gothic" w:hAnsi="Century Gothic" w:cs="Arial"/>
          <w:sz w:val="18"/>
          <w:szCs w:val="18"/>
        </w:rPr>
        <w:t>Freeman’s ability to recruit and train technically and intellectually savvy real estate agents while fostering a positiv</w:t>
      </w:r>
      <w:r>
        <w:rPr>
          <w:rFonts w:ascii="Century Gothic" w:hAnsi="Century Gothic" w:cs="Arial"/>
          <w:sz w:val="18"/>
          <w:szCs w:val="18"/>
        </w:rPr>
        <w:t>e corporate culture</w:t>
      </w:r>
      <w:r w:rsidRPr="005479F4">
        <w:rPr>
          <w:rFonts w:ascii="Century Gothic" w:hAnsi="Century Gothic" w:cs="Arial"/>
          <w:sz w:val="18"/>
          <w:szCs w:val="18"/>
        </w:rPr>
        <w:t xml:space="preserve"> is representative of SKY’s capacity to consistently deliver results to buyers, sellers, landlords, and all clientele.  She understands what it takes in today’s market to ensure her agents’ success.</w:t>
      </w:r>
    </w:p>
    <w:p w:rsidR="003A469C" w:rsidRPr="005479F4" w:rsidRDefault="003A469C" w:rsidP="003A469C">
      <w:pPr>
        <w:rPr>
          <w:rFonts w:ascii="Century Gothic" w:hAnsi="Century Gothic"/>
          <w:sz w:val="18"/>
          <w:szCs w:val="18"/>
        </w:rPr>
      </w:pPr>
      <w:r w:rsidRPr="005479F4">
        <w:rPr>
          <w:rFonts w:ascii="Century Gothic" w:hAnsi="Century Gothic" w:cs="Arial"/>
          <w:sz w:val="18"/>
          <w:szCs w:val="18"/>
        </w:rPr>
        <w:t xml:space="preserve">In addition to managing SKY, Freeman was </w:t>
      </w:r>
      <w:r w:rsidRPr="005479F4">
        <w:rPr>
          <w:rFonts w:ascii="Century Gothic" w:hAnsi="Century Gothic"/>
          <w:sz w:val="18"/>
          <w:szCs w:val="18"/>
        </w:rPr>
        <w:t xml:space="preserve">appointed by District of Columbia Housing Finance Agency’s Executive Director to run the daily operations of the Agency’s </w:t>
      </w:r>
      <w:proofErr w:type="spellStart"/>
      <w:r w:rsidRPr="005479F4">
        <w:rPr>
          <w:rFonts w:ascii="Century Gothic" w:hAnsi="Century Gothic"/>
          <w:sz w:val="18"/>
          <w:szCs w:val="18"/>
        </w:rPr>
        <w:t>HomeSaver</w:t>
      </w:r>
      <w:proofErr w:type="spellEnd"/>
      <w:r w:rsidRPr="005479F4">
        <w:rPr>
          <w:rFonts w:ascii="Century Gothic" w:hAnsi="Century Gothic"/>
          <w:sz w:val="18"/>
          <w:szCs w:val="18"/>
        </w:rPr>
        <w:t xml:space="preserve"> $20 million</w:t>
      </w:r>
      <w:r w:rsidRPr="005479F4">
        <w:rPr>
          <w:rFonts w:ascii="Calibri" w:hAnsi="Calibri"/>
          <w:sz w:val="18"/>
          <w:szCs w:val="18"/>
        </w:rPr>
        <w:t xml:space="preserve"> </w:t>
      </w:r>
      <w:r w:rsidRPr="005479F4">
        <w:rPr>
          <w:rFonts w:ascii="Century Gothic" w:hAnsi="Century Gothic"/>
          <w:sz w:val="18"/>
          <w:szCs w:val="18"/>
        </w:rPr>
        <w:t>program</w:t>
      </w:r>
      <w:r w:rsidRPr="005479F4">
        <w:rPr>
          <w:rFonts w:ascii="Calibri" w:hAnsi="Calibri"/>
          <w:sz w:val="18"/>
          <w:szCs w:val="18"/>
        </w:rPr>
        <w:t xml:space="preserve">. </w:t>
      </w:r>
      <w:r w:rsidRPr="005479F4">
        <w:rPr>
          <w:rFonts w:ascii="Century Gothic" w:hAnsi="Century Gothic"/>
          <w:sz w:val="18"/>
          <w:szCs w:val="18"/>
        </w:rPr>
        <w:t xml:space="preserve"> Freeman spearheaded the US Treasury’s Hardest Hit Foreclosure Prevention Initiative</w:t>
      </w:r>
      <w:r>
        <w:rPr>
          <w:rFonts w:ascii="Century Gothic" w:hAnsi="Century Gothic"/>
          <w:sz w:val="18"/>
          <w:szCs w:val="18"/>
        </w:rPr>
        <w:t xml:space="preserve"> where she</w:t>
      </w:r>
      <w:r w:rsidRPr="005479F4">
        <w:rPr>
          <w:rFonts w:ascii="Century Gothic" w:hAnsi="Century Gothic"/>
          <w:sz w:val="18"/>
          <w:szCs w:val="18"/>
        </w:rPr>
        <w:t xml:space="preserve"> functioned as the internal point of contact for the various business partners and partnership organizations.  She also oversaw and managed all marketing initiatives for the program.  Freeman validated borrower eligibility and ensured quality control of all processes, while administering changes, updates or new mandates from Treasury and/or HUD. </w:t>
      </w:r>
    </w:p>
    <w:p w:rsidR="003A469C" w:rsidRPr="005479F4" w:rsidRDefault="003A469C" w:rsidP="003A469C">
      <w:pPr>
        <w:spacing w:before="204" w:after="100" w:afterAutospacing="1" w:line="245" w:lineRule="atLeast"/>
        <w:rPr>
          <w:rFonts w:ascii="Century Gothic" w:hAnsi="Century Gothic" w:cs="Arial"/>
          <w:sz w:val="18"/>
          <w:szCs w:val="18"/>
        </w:rPr>
      </w:pPr>
      <w:r w:rsidRPr="005479F4">
        <w:rPr>
          <w:rFonts w:ascii="Century Gothic" w:hAnsi="Century Gothic" w:cs="Arial"/>
          <w:sz w:val="18"/>
          <w:szCs w:val="18"/>
        </w:rPr>
        <w:t xml:space="preserve">From 2004-2010, Freeman managed the daily operations of her former brokerage, a residential and commercial real estate brokerage company with over 55 agents and $50+ million in annual sales.  She </w:t>
      </w:r>
      <w:r>
        <w:rPr>
          <w:rFonts w:ascii="Century Gothic" w:hAnsi="Century Gothic" w:cs="Arial"/>
          <w:sz w:val="18"/>
          <w:szCs w:val="18"/>
        </w:rPr>
        <w:t xml:space="preserve">was </w:t>
      </w:r>
      <w:r w:rsidRPr="005479F4">
        <w:rPr>
          <w:rFonts w:ascii="Century Gothic" w:hAnsi="Century Gothic" w:cs="Arial"/>
          <w:sz w:val="18"/>
          <w:szCs w:val="18"/>
        </w:rPr>
        <w:t>dedicated to the professional development of her agents, providing one-on-one mentoring and oversight. Freeman also contributed to the branding and marketing of the company, while building core business through residential &amp; commercial clients and small- to mid-sized developers.  Prior to this position, Freeman served as Director of Marketing for Advanced Communications Group from 2001 to 2004; and from 1999 to 2001, she built a solid network of contacts throughout Washington D.C. as the Press Secretary for Alcee Hastings, US House of Representatives.</w:t>
      </w:r>
    </w:p>
    <w:p w:rsidR="003A469C" w:rsidRPr="005479F4" w:rsidRDefault="003A469C" w:rsidP="003A469C">
      <w:pPr>
        <w:spacing w:before="204" w:after="100" w:afterAutospacing="1" w:line="245" w:lineRule="atLeast"/>
        <w:rPr>
          <w:rFonts w:ascii="Century Gothic" w:hAnsi="Century Gothic" w:cs="Arial"/>
          <w:sz w:val="18"/>
          <w:szCs w:val="18"/>
        </w:rPr>
      </w:pPr>
      <w:r w:rsidRPr="005479F4">
        <w:rPr>
          <w:rFonts w:ascii="Century Gothic" w:hAnsi="Century Gothic" w:cs="Arial"/>
          <w:sz w:val="18"/>
          <w:szCs w:val="18"/>
        </w:rPr>
        <w:t>As a native of Nicaragua</w:t>
      </w:r>
      <w:r>
        <w:rPr>
          <w:rFonts w:ascii="Century Gothic" w:hAnsi="Century Gothic" w:cs="Arial"/>
          <w:sz w:val="18"/>
          <w:szCs w:val="18"/>
        </w:rPr>
        <w:t>,</w:t>
      </w:r>
      <w:r w:rsidRPr="005479F4">
        <w:rPr>
          <w:rFonts w:ascii="Century Gothic" w:hAnsi="Century Gothic" w:cs="Arial"/>
          <w:sz w:val="18"/>
          <w:szCs w:val="18"/>
        </w:rPr>
        <w:t xml:space="preserve"> her story is one of achievement, growth, and success. Freeman’s tenacity </w:t>
      </w:r>
      <w:r>
        <w:rPr>
          <w:rFonts w:ascii="Century Gothic" w:hAnsi="Century Gothic" w:cs="Arial"/>
          <w:sz w:val="18"/>
          <w:szCs w:val="18"/>
        </w:rPr>
        <w:t xml:space="preserve">has </w:t>
      </w:r>
      <w:r w:rsidRPr="005479F4">
        <w:rPr>
          <w:rFonts w:ascii="Century Gothic" w:hAnsi="Century Gothic" w:cs="Arial"/>
          <w:sz w:val="18"/>
          <w:szCs w:val="18"/>
        </w:rPr>
        <w:t>led her to become an expert in several key areas</w:t>
      </w:r>
      <w:r>
        <w:rPr>
          <w:rFonts w:ascii="Century Gothic" w:hAnsi="Century Gothic" w:cs="Arial"/>
          <w:sz w:val="18"/>
          <w:szCs w:val="18"/>
        </w:rPr>
        <w:t xml:space="preserve"> such as </w:t>
      </w:r>
      <w:r w:rsidRPr="005479F4">
        <w:rPr>
          <w:rFonts w:ascii="Century Gothic" w:hAnsi="Century Gothic" w:cs="Arial"/>
          <w:sz w:val="18"/>
          <w:szCs w:val="18"/>
        </w:rPr>
        <w:t xml:space="preserve">relationship building, business management, and effective negotiation </w:t>
      </w:r>
      <w:r>
        <w:rPr>
          <w:rFonts w:ascii="Century Gothic" w:hAnsi="Century Gothic" w:cs="Arial"/>
          <w:sz w:val="18"/>
          <w:szCs w:val="18"/>
        </w:rPr>
        <w:t>– all of which have</w:t>
      </w:r>
      <w:r w:rsidRPr="005479F4">
        <w:rPr>
          <w:rFonts w:ascii="Century Gothic" w:hAnsi="Century Gothic" w:cs="Arial"/>
          <w:sz w:val="18"/>
          <w:szCs w:val="18"/>
        </w:rPr>
        <w:t xml:space="preserve"> contributed to her current leadership position in real estate. She is also multilingual and adept at communicating with diverse groups of people.</w:t>
      </w:r>
    </w:p>
    <w:p w:rsidR="00347AAF" w:rsidRPr="005479F4" w:rsidRDefault="00017881" w:rsidP="005479F4">
      <w:pPr>
        <w:spacing w:before="204" w:after="100" w:afterAutospacing="1" w:line="245" w:lineRule="atLeast"/>
        <w:rPr>
          <w:rFonts w:ascii="Century Gothic" w:hAnsi="Century Gothic" w:cs="Arial"/>
          <w:sz w:val="18"/>
          <w:szCs w:val="18"/>
        </w:rPr>
      </w:pPr>
      <w:r w:rsidRPr="005479F4">
        <w:rPr>
          <w:rFonts w:ascii="Century Gothic" w:hAnsi="Century Gothic" w:cs="Arial"/>
          <w:sz w:val="18"/>
          <w:szCs w:val="18"/>
        </w:rPr>
        <w:t xml:space="preserve">Freeman holds a Bachelor of Science in Broadcast Journalism from the University of Florida and is currently pursuing a Master’s in Business Administration from the University of Maryland. In addition to her commitment to lifelong learning, Freeman continues to be a champion of the arts and community. She is the creator of </w:t>
      </w:r>
      <w:r w:rsidRPr="003F731D">
        <w:rPr>
          <w:rFonts w:ascii="Century Gothic" w:hAnsi="Century Gothic" w:cs="Arial"/>
          <w:i/>
          <w:sz w:val="18"/>
          <w:szCs w:val="18"/>
        </w:rPr>
        <w:t>ART BUZZ</w:t>
      </w:r>
      <w:r w:rsidR="003F731D" w:rsidRPr="003F731D">
        <w:rPr>
          <w:rFonts w:ascii="Century Gothic" w:hAnsi="Century Gothic" w:cs="Arial"/>
          <w:i/>
          <w:sz w:val="18"/>
          <w:szCs w:val="18"/>
        </w:rPr>
        <w:t>: Cultivating Creative Communities through Real Estate and the Arts</w:t>
      </w:r>
      <w:r w:rsidRPr="003F731D">
        <w:rPr>
          <w:rFonts w:ascii="Century Gothic" w:hAnsi="Century Gothic" w:cs="Arial"/>
          <w:i/>
          <w:sz w:val="18"/>
          <w:szCs w:val="18"/>
        </w:rPr>
        <w:t>,</w:t>
      </w:r>
      <w:r w:rsidRPr="005479F4">
        <w:rPr>
          <w:rFonts w:ascii="Century Gothic" w:hAnsi="Century Gothic" w:cs="Arial"/>
          <w:sz w:val="18"/>
          <w:szCs w:val="18"/>
        </w:rPr>
        <w:t xml:space="preserve"> which is a joint fundraising event that assists </w:t>
      </w:r>
      <w:r w:rsidR="00111413">
        <w:rPr>
          <w:rFonts w:ascii="Century Gothic" w:hAnsi="Century Gothic" w:cs="Arial"/>
          <w:sz w:val="18"/>
          <w:szCs w:val="18"/>
        </w:rPr>
        <w:t>local</w:t>
      </w:r>
      <w:r w:rsidRPr="005479F4">
        <w:rPr>
          <w:rFonts w:ascii="Century Gothic" w:hAnsi="Century Gothic" w:cs="Arial"/>
          <w:sz w:val="18"/>
          <w:szCs w:val="18"/>
        </w:rPr>
        <w:t xml:space="preserve">, </w:t>
      </w:r>
      <w:r w:rsidR="00111413">
        <w:rPr>
          <w:rFonts w:ascii="Century Gothic" w:hAnsi="Century Gothic" w:cs="Arial"/>
          <w:sz w:val="18"/>
          <w:szCs w:val="18"/>
        </w:rPr>
        <w:t>community</w:t>
      </w:r>
      <w:r w:rsidRPr="005479F4">
        <w:rPr>
          <w:rFonts w:ascii="Century Gothic" w:hAnsi="Century Gothic" w:cs="Arial"/>
          <w:sz w:val="18"/>
          <w:szCs w:val="18"/>
        </w:rPr>
        <w:t xml:space="preserve"> artists</w:t>
      </w:r>
      <w:r w:rsidR="003F731D">
        <w:rPr>
          <w:rFonts w:ascii="Century Gothic" w:hAnsi="Century Gothic" w:cs="Arial"/>
          <w:sz w:val="18"/>
          <w:szCs w:val="18"/>
        </w:rPr>
        <w:t xml:space="preserve"> and the</w:t>
      </w:r>
      <w:r w:rsidR="003A469C">
        <w:rPr>
          <w:rFonts w:ascii="Century Gothic" w:hAnsi="Century Gothic" w:cs="Arial"/>
          <w:sz w:val="18"/>
          <w:szCs w:val="18"/>
        </w:rPr>
        <w:t xml:space="preserve"> DC Arts Humanities &amp; Education</w:t>
      </w:r>
      <w:r w:rsidR="003F731D">
        <w:rPr>
          <w:rFonts w:ascii="Century Gothic" w:hAnsi="Century Gothic" w:cs="Arial"/>
          <w:sz w:val="18"/>
          <w:szCs w:val="18"/>
        </w:rPr>
        <w:t xml:space="preserve"> Collaborative</w:t>
      </w:r>
      <w:r w:rsidRPr="005479F4">
        <w:rPr>
          <w:rFonts w:ascii="Century Gothic" w:hAnsi="Century Gothic" w:cs="Arial"/>
          <w:sz w:val="18"/>
          <w:szCs w:val="18"/>
        </w:rPr>
        <w:t xml:space="preserve">. </w:t>
      </w:r>
      <w:r w:rsidR="003A469C">
        <w:rPr>
          <w:rFonts w:ascii="Century Gothic" w:hAnsi="Century Gothic" w:cs="Arial"/>
          <w:sz w:val="18"/>
          <w:szCs w:val="18"/>
        </w:rPr>
        <w:t>Freeman</w:t>
      </w:r>
      <w:r w:rsidRPr="005479F4">
        <w:rPr>
          <w:rFonts w:ascii="Century Gothic" w:hAnsi="Century Gothic" w:cs="Arial"/>
          <w:sz w:val="18"/>
          <w:szCs w:val="18"/>
        </w:rPr>
        <w:t xml:space="preserve"> also volunteers at Martha’s Table, coordinating and participating in bi-annual trips to feed the hungry and homeless Miskito Indians on the Caribbean Coast of Nicaragua, Central America. F</w:t>
      </w:r>
      <w:r w:rsidR="003F731D">
        <w:rPr>
          <w:rFonts w:ascii="Century Gothic" w:hAnsi="Century Gothic" w:cs="Arial"/>
          <w:sz w:val="18"/>
          <w:szCs w:val="18"/>
        </w:rPr>
        <w:t>reeman serves on the</w:t>
      </w:r>
      <w:r w:rsidRPr="005479F4">
        <w:rPr>
          <w:rFonts w:ascii="Century Gothic" w:hAnsi="Century Gothic" w:cs="Arial"/>
          <w:sz w:val="18"/>
          <w:szCs w:val="18"/>
        </w:rPr>
        <w:t xml:space="preserve"> Board of Delta Housing II of Delta Sigma Theta Sorority, Inc. as the Treasurer. She also serves as </w:t>
      </w:r>
      <w:r w:rsidR="00111413">
        <w:rPr>
          <w:rFonts w:ascii="Century Gothic" w:hAnsi="Century Gothic" w:cs="Arial"/>
          <w:sz w:val="18"/>
          <w:szCs w:val="18"/>
        </w:rPr>
        <w:t>a member of the Great Capitol Area Association of Realtors</w:t>
      </w:r>
      <w:r w:rsidRPr="005479F4">
        <w:rPr>
          <w:rFonts w:ascii="Century Gothic" w:hAnsi="Century Gothic" w:cs="Arial"/>
          <w:sz w:val="18"/>
          <w:szCs w:val="18"/>
        </w:rPr>
        <w:t xml:space="preserve"> </w:t>
      </w:r>
      <w:r w:rsidR="00111413">
        <w:rPr>
          <w:rFonts w:ascii="Century Gothic" w:hAnsi="Century Gothic" w:cs="Arial"/>
          <w:sz w:val="18"/>
          <w:szCs w:val="18"/>
        </w:rPr>
        <w:t xml:space="preserve">Young Professional Network (YPN) member, </w:t>
      </w:r>
      <w:r w:rsidR="003A469C">
        <w:rPr>
          <w:rFonts w:ascii="Century Gothic" w:hAnsi="Century Gothic" w:cs="Arial"/>
          <w:sz w:val="18"/>
          <w:szCs w:val="18"/>
        </w:rPr>
        <w:t>Freeman</w:t>
      </w:r>
      <w:r w:rsidR="00111413">
        <w:rPr>
          <w:rFonts w:ascii="Century Gothic" w:hAnsi="Century Gothic" w:cs="Arial"/>
          <w:sz w:val="18"/>
          <w:szCs w:val="18"/>
        </w:rPr>
        <w:t xml:space="preserve"> </w:t>
      </w:r>
      <w:r w:rsidR="003F731D">
        <w:rPr>
          <w:rFonts w:ascii="Century Gothic" w:hAnsi="Century Gothic" w:cs="Arial"/>
          <w:sz w:val="18"/>
          <w:szCs w:val="18"/>
        </w:rPr>
        <w:t xml:space="preserve">is </w:t>
      </w:r>
      <w:r w:rsidRPr="005479F4">
        <w:rPr>
          <w:rFonts w:ascii="Century Gothic" w:hAnsi="Century Gothic" w:cs="Arial"/>
          <w:sz w:val="18"/>
          <w:szCs w:val="18"/>
        </w:rPr>
        <w:t>a 1</w:t>
      </w:r>
      <w:r w:rsidR="002F2C9A">
        <w:rPr>
          <w:rFonts w:ascii="Century Gothic" w:hAnsi="Century Gothic" w:cs="Arial"/>
          <w:sz w:val="18"/>
          <w:szCs w:val="18"/>
        </w:rPr>
        <w:t xml:space="preserve">3 </w:t>
      </w:r>
      <w:r w:rsidRPr="005479F4">
        <w:rPr>
          <w:rFonts w:ascii="Century Gothic" w:hAnsi="Century Gothic" w:cs="Arial"/>
          <w:sz w:val="18"/>
          <w:szCs w:val="18"/>
        </w:rPr>
        <w:t>year resident of the District of Columbia and resides in Chevy Chase, DC with her husband and three children.</w:t>
      </w:r>
    </w:p>
    <w:sectPr w:rsidR="00347AAF" w:rsidRPr="005479F4" w:rsidSect="003F731D">
      <w:headerReference w:type="default" r:id="rId10"/>
      <w:pgSz w:w="12240" w:h="15840"/>
      <w:pgMar w:top="864" w:right="864" w:bottom="864" w:left="86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238A" w:rsidRDefault="000D238A" w:rsidP="002C06D1">
      <w:r>
        <w:separator/>
      </w:r>
    </w:p>
  </w:endnote>
  <w:endnote w:type="continuationSeparator" w:id="0">
    <w:p w:rsidR="000D238A" w:rsidRDefault="000D238A" w:rsidP="002C06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238A" w:rsidRDefault="000D238A" w:rsidP="002C06D1">
      <w:r>
        <w:separator/>
      </w:r>
    </w:p>
  </w:footnote>
  <w:footnote w:type="continuationSeparator" w:id="0">
    <w:p w:rsidR="000D238A" w:rsidRDefault="000D238A" w:rsidP="002C06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731D" w:rsidRDefault="003F731D" w:rsidP="002C06D1">
    <w:pPr>
      <w:pStyle w:val="Header"/>
      <w:jc w:val="center"/>
    </w:pPr>
    <w:r>
      <w:rPr>
        <w:noProof/>
      </w:rPr>
      <w:drawing>
        <wp:inline distT="0" distB="0" distL="0" distR="0" wp14:anchorId="43E4E3EE" wp14:editId="3F0907AA">
          <wp:extent cx="1902279" cy="88015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yLogo.jpg"/>
                  <pic:cNvPicPr/>
                </pic:nvPicPr>
                <pic:blipFill>
                  <a:blip r:embed="rId1">
                    <a:extLst>
                      <a:ext uri="{28A0092B-C50C-407E-A947-70E740481C1C}">
                        <a14:useLocalDpi xmlns:a14="http://schemas.microsoft.com/office/drawing/2010/main" val="0"/>
                      </a:ext>
                    </a:extLst>
                  </a:blip>
                  <a:stretch>
                    <a:fillRect/>
                  </a:stretch>
                </pic:blipFill>
                <pic:spPr>
                  <a:xfrm>
                    <a:off x="0" y="0"/>
                    <a:ext cx="1902279" cy="88015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B37B4"/>
    <w:multiLevelType w:val="hybridMultilevel"/>
    <w:tmpl w:val="F380FD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5"/>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3B18"/>
    <w:rsid w:val="00017881"/>
    <w:rsid w:val="00024640"/>
    <w:rsid w:val="00045804"/>
    <w:rsid w:val="000D238A"/>
    <w:rsid w:val="000D4E71"/>
    <w:rsid w:val="00105335"/>
    <w:rsid w:val="00111413"/>
    <w:rsid w:val="001A2B16"/>
    <w:rsid w:val="002C06D1"/>
    <w:rsid w:val="002F2C9A"/>
    <w:rsid w:val="00347AAF"/>
    <w:rsid w:val="003A469C"/>
    <w:rsid w:val="003B57BE"/>
    <w:rsid w:val="003F731D"/>
    <w:rsid w:val="005479F4"/>
    <w:rsid w:val="005E1E5A"/>
    <w:rsid w:val="00623B18"/>
    <w:rsid w:val="006933A8"/>
    <w:rsid w:val="006B651E"/>
    <w:rsid w:val="006D4D45"/>
    <w:rsid w:val="00734E03"/>
    <w:rsid w:val="00783271"/>
    <w:rsid w:val="00841FBC"/>
    <w:rsid w:val="00844F00"/>
    <w:rsid w:val="008A3C58"/>
    <w:rsid w:val="009112E4"/>
    <w:rsid w:val="009E4D70"/>
    <w:rsid w:val="00A61880"/>
    <w:rsid w:val="00A96072"/>
    <w:rsid w:val="00AB1AA1"/>
    <w:rsid w:val="00B03F72"/>
    <w:rsid w:val="00B12F77"/>
    <w:rsid w:val="00B6555B"/>
    <w:rsid w:val="00B70602"/>
    <w:rsid w:val="00B81D8E"/>
    <w:rsid w:val="00BA3694"/>
    <w:rsid w:val="00BE3E6E"/>
    <w:rsid w:val="00C55F4C"/>
    <w:rsid w:val="00CD56DB"/>
    <w:rsid w:val="00CD6273"/>
    <w:rsid w:val="00D407DB"/>
    <w:rsid w:val="00DC33F8"/>
    <w:rsid w:val="00DD6A92"/>
    <w:rsid w:val="00DF63CF"/>
    <w:rsid w:val="00E81DB9"/>
    <w:rsid w:val="00E84AC0"/>
    <w:rsid w:val="00EC74A3"/>
    <w:rsid w:val="00ED0E38"/>
    <w:rsid w:val="00EF55F0"/>
    <w:rsid w:val="00EF6E0D"/>
    <w:rsid w:val="00F105BD"/>
    <w:rsid w:val="00F71D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933A8"/>
    <w:rPr>
      <w:rFonts w:ascii="Book Antiqua" w:hAnsi="Book Antiqua"/>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2C06D1"/>
    <w:rPr>
      <w:rFonts w:ascii="Lucida Grande" w:hAnsi="Lucida Grande" w:cs="Lucida Grande"/>
      <w:sz w:val="18"/>
      <w:szCs w:val="18"/>
    </w:rPr>
  </w:style>
  <w:style w:type="character" w:customStyle="1" w:styleId="BalloonTextChar">
    <w:name w:val="Balloon Text Char"/>
    <w:basedOn w:val="DefaultParagraphFont"/>
    <w:link w:val="BalloonText"/>
    <w:rsid w:val="002C06D1"/>
    <w:rPr>
      <w:rFonts w:ascii="Lucida Grande" w:hAnsi="Lucida Grande" w:cs="Lucida Grande"/>
      <w:sz w:val="18"/>
      <w:szCs w:val="18"/>
    </w:rPr>
  </w:style>
  <w:style w:type="paragraph" w:styleId="Header">
    <w:name w:val="header"/>
    <w:basedOn w:val="Normal"/>
    <w:link w:val="HeaderChar"/>
    <w:rsid w:val="002C06D1"/>
    <w:pPr>
      <w:tabs>
        <w:tab w:val="center" w:pos="4320"/>
        <w:tab w:val="right" w:pos="8640"/>
      </w:tabs>
    </w:pPr>
  </w:style>
  <w:style w:type="character" w:customStyle="1" w:styleId="HeaderChar">
    <w:name w:val="Header Char"/>
    <w:basedOn w:val="DefaultParagraphFont"/>
    <w:link w:val="Header"/>
    <w:rsid w:val="002C06D1"/>
    <w:rPr>
      <w:rFonts w:ascii="Book Antiqua" w:hAnsi="Book Antiqua"/>
      <w:sz w:val="21"/>
      <w:szCs w:val="21"/>
    </w:rPr>
  </w:style>
  <w:style w:type="paragraph" w:styleId="Footer">
    <w:name w:val="footer"/>
    <w:basedOn w:val="Normal"/>
    <w:link w:val="FooterChar"/>
    <w:rsid w:val="002C06D1"/>
    <w:pPr>
      <w:tabs>
        <w:tab w:val="center" w:pos="4320"/>
        <w:tab w:val="right" w:pos="8640"/>
      </w:tabs>
    </w:pPr>
  </w:style>
  <w:style w:type="character" w:customStyle="1" w:styleId="FooterChar">
    <w:name w:val="Footer Char"/>
    <w:basedOn w:val="DefaultParagraphFont"/>
    <w:link w:val="Footer"/>
    <w:rsid w:val="002C06D1"/>
    <w:rPr>
      <w:rFonts w:ascii="Book Antiqua" w:hAnsi="Book Antiqua"/>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933A8"/>
    <w:rPr>
      <w:rFonts w:ascii="Book Antiqua" w:hAnsi="Book Antiqua"/>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2C06D1"/>
    <w:rPr>
      <w:rFonts w:ascii="Lucida Grande" w:hAnsi="Lucida Grande" w:cs="Lucida Grande"/>
      <w:sz w:val="18"/>
      <w:szCs w:val="18"/>
    </w:rPr>
  </w:style>
  <w:style w:type="character" w:customStyle="1" w:styleId="BalloonTextChar">
    <w:name w:val="Balloon Text Char"/>
    <w:basedOn w:val="DefaultParagraphFont"/>
    <w:link w:val="BalloonText"/>
    <w:rsid w:val="002C06D1"/>
    <w:rPr>
      <w:rFonts w:ascii="Lucida Grande" w:hAnsi="Lucida Grande" w:cs="Lucida Grande"/>
      <w:sz w:val="18"/>
      <w:szCs w:val="18"/>
    </w:rPr>
  </w:style>
  <w:style w:type="paragraph" w:styleId="Header">
    <w:name w:val="header"/>
    <w:basedOn w:val="Normal"/>
    <w:link w:val="HeaderChar"/>
    <w:rsid w:val="002C06D1"/>
    <w:pPr>
      <w:tabs>
        <w:tab w:val="center" w:pos="4320"/>
        <w:tab w:val="right" w:pos="8640"/>
      </w:tabs>
    </w:pPr>
  </w:style>
  <w:style w:type="character" w:customStyle="1" w:styleId="HeaderChar">
    <w:name w:val="Header Char"/>
    <w:basedOn w:val="DefaultParagraphFont"/>
    <w:link w:val="Header"/>
    <w:rsid w:val="002C06D1"/>
    <w:rPr>
      <w:rFonts w:ascii="Book Antiqua" w:hAnsi="Book Antiqua"/>
      <w:sz w:val="21"/>
      <w:szCs w:val="21"/>
    </w:rPr>
  </w:style>
  <w:style w:type="paragraph" w:styleId="Footer">
    <w:name w:val="footer"/>
    <w:basedOn w:val="Normal"/>
    <w:link w:val="FooterChar"/>
    <w:rsid w:val="002C06D1"/>
    <w:pPr>
      <w:tabs>
        <w:tab w:val="center" w:pos="4320"/>
        <w:tab w:val="right" w:pos="8640"/>
      </w:tabs>
    </w:pPr>
  </w:style>
  <w:style w:type="character" w:customStyle="1" w:styleId="FooterChar">
    <w:name w:val="Footer Char"/>
    <w:basedOn w:val="DefaultParagraphFont"/>
    <w:link w:val="Footer"/>
    <w:rsid w:val="002C06D1"/>
    <w:rPr>
      <w:rFonts w:ascii="Book Antiqua" w:hAnsi="Book Antiqua"/>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7159624">
      <w:bodyDiv w:val="1"/>
      <w:marLeft w:val="0"/>
      <w:marRight w:val="0"/>
      <w:marTop w:val="0"/>
      <w:marBottom w:val="0"/>
      <w:divBdr>
        <w:top w:val="none" w:sz="0" w:space="0" w:color="auto"/>
        <w:left w:val="none" w:sz="0" w:space="0" w:color="auto"/>
        <w:bottom w:val="none" w:sz="0" w:space="0" w:color="auto"/>
        <w:right w:val="none" w:sz="0" w:space="0" w:color="auto"/>
      </w:divBdr>
      <w:divsChild>
        <w:div w:id="1766615055">
          <w:marLeft w:val="0"/>
          <w:marRight w:val="0"/>
          <w:marTop w:val="0"/>
          <w:marBottom w:val="0"/>
          <w:divBdr>
            <w:top w:val="none" w:sz="0" w:space="0" w:color="auto"/>
            <w:left w:val="none" w:sz="0" w:space="0" w:color="auto"/>
            <w:bottom w:val="none" w:sz="0" w:space="0" w:color="auto"/>
            <w:right w:val="none" w:sz="0" w:space="0" w:color="auto"/>
          </w:divBdr>
          <w:divsChild>
            <w:div w:id="917322959">
              <w:marLeft w:val="0"/>
              <w:marRight w:val="0"/>
              <w:marTop w:val="136"/>
              <w:marBottom w:val="0"/>
              <w:divBdr>
                <w:top w:val="none" w:sz="0" w:space="0" w:color="auto"/>
                <w:left w:val="none" w:sz="0" w:space="0" w:color="auto"/>
                <w:bottom w:val="none" w:sz="0" w:space="0" w:color="auto"/>
                <w:right w:val="none" w:sz="0" w:space="0" w:color="auto"/>
              </w:divBdr>
              <w:divsChild>
                <w:div w:id="1992322370">
                  <w:marLeft w:val="272"/>
                  <w:marRight w:val="0"/>
                  <w:marTop w:val="136"/>
                  <w:marBottom w:val="0"/>
                  <w:divBdr>
                    <w:top w:val="none" w:sz="0" w:space="0" w:color="auto"/>
                    <w:left w:val="none" w:sz="0" w:space="0" w:color="auto"/>
                    <w:bottom w:val="none" w:sz="0" w:space="0" w:color="auto"/>
                    <w:right w:val="none" w:sz="0" w:space="0" w:color="auto"/>
                  </w:divBdr>
                  <w:divsChild>
                    <w:div w:id="1999654146">
                      <w:marLeft w:val="0"/>
                      <w:marRight w:val="0"/>
                      <w:marTop w:val="0"/>
                      <w:marBottom w:val="0"/>
                      <w:divBdr>
                        <w:top w:val="none" w:sz="0" w:space="0" w:color="auto"/>
                        <w:left w:val="none" w:sz="0" w:space="0" w:color="auto"/>
                        <w:bottom w:val="none" w:sz="0" w:space="0" w:color="auto"/>
                        <w:right w:val="none" w:sz="0" w:space="0" w:color="auto"/>
                      </w:divBdr>
                      <w:divsChild>
                        <w:div w:id="510534855">
                          <w:marLeft w:val="0"/>
                          <w:marRight w:val="0"/>
                          <w:marTop w:val="0"/>
                          <w:marBottom w:val="0"/>
                          <w:divBdr>
                            <w:top w:val="none" w:sz="0" w:space="0" w:color="auto"/>
                            <w:left w:val="none" w:sz="0" w:space="0" w:color="auto"/>
                            <w:bottom w:val="none" w:sz="0" w:space="0" w:color="auto"/>
                            <w:right w:val="none" w:sz="0" w:space="0" w:color="auto"/>
                          </w:divBdr>
                          <w:divsChild>
                            <w:div w:id="203353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6473808">
      <w:bodyDiv w:val="1"/>
      <w:marLeft w:val="0"/>
      <w:marRight w:val="0"/>
      <w:marTop w:val="0"/>
      <w:marBottom w:val="0"/>
      <w:divBdr>
        <w:top w:val="none" w:sz="0" w:space="0" w:color="auto"/>
        <w:left w:val="none" w:sz="0" w:space="0" w:color="auto"/>
        <w:bottom w:val="none" w:sz="0" w:space="0" w:color="auto"/>
        <w:right w:val="none" w:sz="0" w:space="0" w:color="auto"/>
      </w:divBdr>
    </w:div>
    <w:div w:id="1436515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cid:image002.jpg@01C8F8B5.F8A4382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532</Words>
  <Characters>3033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CHER L</vt:lpstr>
    </vt:vector>
  </TitlesOfParts>
  <Company>SMRCORP</Company>
  <LinksUpToDate>false</LinksUpToDate>
  <CharactersWithSpaces>3558</CharactersWithSpaces>
  <SharedDoc>false</SharedDoc>
  <HLinks>
    <vt:vector size="6" baseType="variant">
      <vt:variant>
        <vt:i4>2818118</vt:i4>
      </vt:variant>
      <vt:variant>
        <vt:i4>-1</vt:i4>
      </vt:variant>
      <vt:variant>
        <vt:i4>1026</vt:i4>
      </vt:variant>
      <vt:variant>
        <vt:i4>1</vt:i4>
      </vt:variant>
      <vt:variant>
        <vt:lpwstr>cid:image002.jpg@01C8F8B5.F8A43820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CHER L</dc:title>
  <dc:creator>HollyR</dc:creator>
  <cp:lastModifiedBy>WISH</cp:lastModifiedBy>
  <cp:revision>2</cp:revision>
  <cp:lastPrinted>2010-07-05T22:04:00Z</cp:lastPrinted>
  <dcterms:created xsi:type="dcterms:W3CDTF">2012-05-09T09:51:00Z</dcterms:created>
  <dcterms:modified xsi:type="dcterms:W3CDTF">2012-05-09T09:51:00Z</dcterms:modified>
</cp:coreProperties>
</file>